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2022年1月13日至2022年1月31日期间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color w:val="auto"/>
          <w:sz w:val="32"/>
          <w:szCs w:val="32"/>
        </w:rPr>
        <w:t>1月13日至1月31日期间，沈阳市人防事务服务与行政执法中心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项人防工程进行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color w:val="auto"/>
          <w:sz w:val="32"/>
          <w:szCs w:val="32"/>
        </w:rPr>
        <w:t>。另外会同其他相关部门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14381E94"/>
    <w:rsid w:val="1D36349A"/>
    <w:rsid w:val="206E7E14"/>
    <w:rsid w:val="233050F4"/>
    <w:rsid w:val="33C77995"/>
    <w:rsid w:val="34601CB8"/>
    <w:rsid w:val="373B69D5"/>
    <w:rsid w:val="3B771A8E"/>
    <w:rsid w:val="3E4F7B0D"/>
    <w:rsid w:val="418E7C9F"/>
    <w:rsid w:val="49135696"/>
    <w:rsid w:val="51CE5AC4"/>
    <w:rsid w:val="61117176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105</Characters>
  <Lines>1</Lines>
  <Paragraphs>1</Paragraphs>
  <TotalTime>6</TotalTime>
  <ScaleCrop>false</ScaleCrop>
  <LinksUpToDate>false</LinksUpToDate>
  <CharactersWithSpaces>105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2022-06-13T05:35:55Z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716391CE72C643F3B41BD64B4FC21043</vt:lpwstr>
  </property>
</Properties>
</file>